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37" w:rsidRPr="00C35B37" w:rsidRDefault="00C35B37" w:rsidP="00C35B37">
      <w:pPr>
        <w:rPr>
          <w:sz w:val="28"/>
          <w:szCs w:val="28"/>
        </w:rPr>
      </w:pPr>
      <w:r w:rsidRPr="00C35B37">
        <w:rPr>
          <w:b/>
          <w:bCs/>
          <w:sz w:val="28"/>
          <w:szCs w:val="28"/>
        </w:rPr>
        <w:t>Come ottenere un risarcimento di 10.400,00 Euro di spese legali</w:t>
      </w:r>
    </w:p>
    <w:p w:rsidR="00C35B37" w:rsidRPr="00C35B37" w:rsidRDefault="00C35B37" w:rsidP="00C35B37">
      <w:pPr>
        <w:rPr>
          <w:sz w:val="28"/>
          <w:szCs w:val="28"/>
        </w:rPr>
      </w:pPr>
      <w:r w:rsidRPr="00C35B37">
        <w:rPr>
          <w:sz w:val="28"/>
          <w:szCs w:val="28"/>
        </w:rPr>
        <w:t>Ciao oggi voglio raccontarti come ottenere un risarcimento di 10.400,00 di spese legali.</w:t>
      </w:r>
    </w:p>
    <w:p w:rsidR="00C35B37" w:rsidRPr="00C35B37" w:rsidRDefault="00C35B37" w:rsidP="00C35B37">
      <w:pPr>
        <w:rPr>
          <w:sz w:val="28"/>
          <w:szCs w:val="28"/>
        </w:rPr>
      </w:pPr>
      <w:r w:rsidRPr="00C35B37">
        <w:rPr>
          <w:sz w:val="28"/>
          <w:szCs w:val="28"/>
        </w:rPr>
        <w:t xml:space="preserve">Questa è la storia di </w:t>
      </w:r>
      <w:proofErr w:type="spellStart"/>
      <w:r w:rsidRPr="00C35B37">
        <w:rPr>
          <w:sz w:val="28"/>
          <w:szCs w:val="28"/>
        </w:rPr>
        <w:t>Andres</w:t>
      </w:r>
      <w:proofErr w:type="spellEnd"/>
      <w:r w:rsidRPr="00C35B37">
        <w:rPr>
          <w:sz w:val="28"/>
          <w:szCs w:val="28"/>
        </w:rPr>
        <w:t xml:space="preserve"> </w:t>
      </w:r>
      <w:proofErr w:type="spellStart"/>
      <w:r w:rsidRPr="00C35B37">
        <w:rPr>
          <w:sz w:val="28"/>
          <w:szCs w:val="28"/>
        </w:rPr>
        <w:t>Grazer</w:t>
      </w:r>
      <w:proofErr w:type="spellEnd"/>
      <w:r w:rsidRPr="00C35B37">
        <w:rPr>
          <w:sz w:val="28"/>
          <w:szCs w:val="28"/>
        </w:rPr>
        <w:t xml:space="preserve">, titolare di un’azienda produttrice di mobili un mio assicurato che mi contatta per denunciarmi che la sua mail è stata </w:t>
      </w:r>
      <w:proofErr w:type="spellStart"/>
      <w:r w:rsidRPr="00C35B37">
        <w:rPr>
          <w:sz w:val="28"/>
          <w:szCs w:val="28"/>
        </w:rPr>
        <w:t>Hackerata</w:t>
      </w:r>
      <w:proofErr w:type="spellEnd"/>
    </w:p>
    <w:p w:rsidR="00C35B37" w:rsidRPr="00C35B37" w:rsidRDefault="00C35B37" w:rsidP="00C35B37">
      <w:pPr>
        <w:rPr>
          <w:sz w:val="28"/>
          <w:szCs w:val="28"/>
        </w:rPr>
      </w:pPr>
      <w:r w:rsidRPr="00C35B37">
        <w:rPr>
          <w:sz w:val="28"/>
          <w:szCs w:val="28"/>
        </w:rPr>
        <w:t>Il fatto denunciato ai nostri uffici si rivela subito grave e riconducibile ad un caso di </w:t>
      </w:r>
      <w:r w:rsidRPr="00C35B37">
        <w:rPr>
          <w:b/>
          <w:bCs/>
          <w:sz w:val="28"/>
          <w:szCs w:val="28"/>
        </w:rPr>
        <w:t>violazione d’identità-furto d’identità</w:t>
      </w:r>
      <w:r w:rsidRPr="00C35B37">
        <w:rPr>
          <w:sz w:val="28"/>
          <w:szCs w:val="28"/>
        </w:rPr>
        <w:t>: l’email aziendale del Cliente è stata “</w:t>
      </w:r>
      <w:proofErr w:type="spellStart"/>
      <w:r w:rsidRPr="00C35B37">
        <w:rPr>
          <w:b/>
          <w:bCs/>
          <w:sz w:val="28"/>
          <w:szCs w:val="28"/>
        </w:rPr>
        <w:t>hackerata</w:t>
      </w:r>
      <w:proofErr w:type="spellEnd"/>
      <w:r w:rsidRPr="00C35B37">
        <w:rPr>
          <w:sz w:val="28"/>
          <w:szCs w:val="28"/>
        </w:rPr>
        <w:t>” da un ignoto truffatore che, dall’esterno, ha sabotato gli account aziendali di posta elettronica.</w:t>
      </w:r>
    </w:p>
    <w:p w:rsidR="00C35B37" w:rsidRPr="00C35B37" w:rsidRDefault="00C35B37" w:rsidP="00C35B37">
      <w:pPr>
        <w:rPr>
          <w:sz w:val="28"/>
          <w:szCs w:val="28"/>
        </w:rPr>
      </w:pPr>
      <w:r w:rsidRPr="00C35B37">
        <w:rPr>
          <w:sz w:val="28"/>
          <w:szCs w:val="28"/>
        </w:rPr>
        <w:t>Dopo una serie di verifiche effettuate dal </w:t>
      </w:r>
      <w:r w:rsidRPr="00C35B37">
        <w:rPr>
          <w:b/>
          <w:bCs/>
          <w:sz w:val="28"/>
          <w:szCs w:val="28"/>
        </w:rPr>
        <w:t xml:space="preserve">legale specializzato al quale </w:t>
      </w:r>
      <w:r w:rsidRPr="00C35B37">
        <w:rPr>
          <w:sz w:val="28"/>
          <w:szCs w:val="28"/>
        </w:rPr>
        <w:t xml:space="preserve"> la Compagnia ha affidato la pratica, è stato possibile ricostruire l’accaduto e denunciare i fatti alla Polizia delle Telecomunicazioni.</w:t>
      </w:r>
    </w:p>
    <w:p w:rsidR="00C35B37" w:rsidRPr="00C35B37" w:rsidRDefault="00C35B37" w:rsidP="00C35B37">
      <w:pPr>
        <w:rPr>
          <w:sz w:val="28"/>
          <w:szCs w:val="28"/>
        </w:rPr>
      </w:pPr>
      <w:r w:rsidRPr="00C35B37">
        <w:rPr>
          <w:sz w:val="28"/>
          <w:szCs w:val="28"/>
        </w:rPr>
        <w:t>La “</w:t>
      </w:r>
      <w:proofErr w:type="spellStart"/>
      <w:r w:rsidRPr="00C35B37">
        <w:rPr>
          <w:sz w:val="28"/>
          <w:szCs w:val="28"/>
        </w:rPr>
        <w:t>Grazer</w:t>
      </w:r>
      <w:proofErr w:type="spellEnd"/>
      <w:r w:rsidRPr="00C35B37">
        <w:rPr>
          <w:sz w:val="28"/>
          <w:szCs w:val="28"/>
        </w:rPr>
        <w:t xml:space="preserve"> &amp; C.” S.p.A. aveva intrecciato una fitta corrispondenza, a mezzo e-mail, con la ditta “ABS Allestimenti Fieristici” per la progettazione e realizzazione di uno stand personalizzato in occasione della annuale Fiera Campionaria del Mobile.</w:t>
      </w:r>
    </w:p>
    <w:p w:rsidR="00C35B37" w:rsidRPr="00C35B37" w:rsidRDefault="00C35B37" w:rsidP="00C35B37">
      <w:pPr>
        <w:rPr>
          <w:sz w:val="28"/>
          <w:szCs w:val="28"/>
        </w:rPr>
      </w:pPr>
      <w:r w:rsidRPr="00C35B37">
        <w:rPr>
          <w:sz w:val="28"/>
          <w:szCs w:val="28"/>
        </w:rPr>
        <w:t>L’attività di consulenza fornita dalla ABS è consistita in uno scambio di e-mail sempre più dettagliate, dal briefing iniziale al progetto grafico, dalla definizione dello stand al calendario dei lavori di allestimento. Nel corso di queste comunicazioni, sono stati trasmessi dei </w:t>
      </w:r>
      <w:r w:rsidRPr="00C35B37">
        <w:rPr>
          <w:b/>
          <w:bCs/>
          <w:sz w:val="28"/>
          <w:szCs w:val="28"/>
        </w:rPr>
        <w:t>dati sensibili</w:t>
      </w:r>
      <w:r w:rsidRPr="00C35B37">
        <w:rPr>
          <w:sz w:val="28"/>
          <w:szCs w:val="28"/>
        </w:rPr>
        <w:t> e delle </w:t>
      </w:r>
      <w:r w:rsidRPr="00C35B37">
        <w:rPr>
          <w:b/>
          <w:bCs/>
          <w:sz w:val="28"/>
          <w:szCs w:val="28"/>
        </w:rPr>
        <w:t>informazioni riservate</w:t>
      </w:r>
      <w:r w:rsidRPr="00C35B37">
        <w:rPr>
          <w:sz w:val="28"/>
          <w:szCs w:val="28"/>
        </w:rPr>
        <w:t> che riguardavano il brand, l’anteprima del catalogo di vendita, le soluzioni di design, il budget di spesa. Tutto ciò, al fine di permettere all’ABS di predisporre la soluzione fieristica più ottimale.</w:t>
      </w:r>
    </w:p>
    <w:p w:rsidR="00C35B37" w:rsidRPr="00C35B37" w:rsidRDefault="00C35B37" w:rsidP="00C35B37">
      <w:pPr>
        <w:rPr>
          <w:sz w:val="28"/>
          <w:szCs w:val="28"/>
        </w:rPr>
      </w:pPr>
      <w:r w:rsidRPr="00C35B37">
        <w:rPr>
          <w:sz w:val="28"/>
          <w:szCs w:val="28"/>
        </w:rPr>
        <w:t>La </w:t>
      </w:r>
      <w:r w:rsidRPr="00C35B37">
        <w:rPr>
          <w:b/>
          <w:bCs/>
          <w:sz w:val="28"/>
          <w:szCs w:val="28"/>
        </w:rPr>
        <w:t>frode on line</w:t>
      </w:r>
      <w:r w:rsidRPr="00C35B37">
        <w:rPr>
          <w:sz w:val="28"/>
          <w:szCs w:val="28"/>
        </w:rPr>
        <w:t xml:space="preserve"> è stata compiuta monitorando la corrispondenza tra le due aziende e attendendo il momento dell’ordine di acquisto da parte della </w:t>
      </w:r>
      <w:proofErr w:type="spellStart"/>
      <w:r w:rsidRPr="00C35B37">
        <w:rPr>
          <w:sz w:val="28"/>
          <w:szCs w:val="28"/>
        </w:rPr>
        <w:t>Grazer</w:t>
      </w:r>
      <w:proofErr w:type="spellEnd"/>
      <w:r w:rsidRPr="00C35B37">
        <w:rPr>
          <w:sz w:val="28"/>
          <w:szCs w:val="28"/>
        </w:rPr>
        <w:t xml:space="preserve"> S.p.A.</w:t>
      </w:r>
    </w:p>
    <w:p w:rsidR="00C35B37" w:rsidRPr="00C35B37" w:rsidRDefault="00C35B37" w:rsidP="00C35B37">
      <w:pPr>
        <w:rPr>
          <w:sz w:val="28"/>
          <w:szCs w:val="28"/>
        </w:rPr>
      </w:pPr>
      <w:r w:rsidRPr="00C35B37">
        <w:rPr>
          <w:sz w:val="28"/>
          <w:szCs w:val="28"/>
        </w:rPr>
        <w:t>Il </w:t>
      </w:r>
      <w:r w:rsidRPr="00C35B37">
        <w:rPr>
          <w:b/>
          <w:bCs/>
          <w:sz w:val="28"/>
          <w:szCs w:val="28"/>
        </w:rPr>
        <w:t>furto d’identità</w:t>
      </w:r>
      <w:r w:rsidRPr="00C35B37">
        <w:rPr>
          <w:sz w:val="28"/>
          <w:szCs w:val="28"/>
        </w:rPr>
        <w:t> è un </w:t>
      </w:r>
      <w:r w:rsidRPr="00C35B37">
        <w:rPr>
          <w:b/>
          <w:bCs/>
          <w:sz w:val="28"/>
          <w:szCs w:val="28"/>
        </w:rPr>
        <w:t>crimine informatico</w:t>
      </w:r>
      <w:r w:rsidRPr="00C35B37">
        <w:rPr>
          <w:sz w:val="28"/>
          <w:szCs w:val="28"/>
        </w:rPr>
        <w:t> che consiste nella </w:t>
      </w:r>
      <w:r w:rsidRPr="00C35B37">
        <w:rPr>
          <w:b/>
          <w:bCs/>
          <w:sz w:val="28"/>
          <w:szCs w:val="28"/>
        </w:rPr>
        <w:t>surrettizia sostituzione</w:t>
      </w:r>
      <w:r w:rsidRPr="00C35B37">
        <w:rPr>
          <w:sz w:val="28"/>
          <w:szCs w:val="28"/>
        </w:rPr>
        <w:t> del destinatario di una transazione o di una corrispondenza privata a </w:t>
      </w:r>
      <w:r w:rsidRPr="00C35B37">
        <w:rPr>
          <w:b/>
          <w:bCs/>
          <w:sz w:val="28"/>
          <w:szCs w:val="28"/>
        </w:rPr>
        <w:t>scopo estorsivo</w:t>
      </w:r>
      <w:r w:rsidRPr="00C35B37">
        <w:rPr>
          <w:sz w:val="28"/>
          <w:szCs w:val="28"/>
        </w:rPr>
        <w:t> o di </w:t>
      </w:r>
      <w:r w:rsidRPr="00C35B37">
        <w:rPr>
          <w:b/>
          <w:bCs/>
          <w:sz w:val="28"/>
          <w:szCs w:val="28"/>
        </w:rPr>
        <w:t>raggiro</w:t>
      </w:r>
      <w:r w:rsidRPr="00C35B37">
        <w:rPr>
          <w:sz w:val="28"/>
          <w:szCs w:val="28"/>
        </w:rPr>
        <w:t>.</w:t>
      </w:r>
    </w:p>
    <w:p w:rsidR="00C35B37" w:rsidRPr="00C35B37" w:rsidRDefault="00C35B37" w:rsidP="00C35B37">
      <w:pPr>
        <w:rPr>
          <w:sz w:val="28"/>
          <w:szCs w:val="28"/>
        </w:rPr>
      </w:pPr>
      <w:r w:rsidRPr="00C35B37">
        <w:rPr>
          <w:sz w:val="28"/>
          <w:szCs w:val="28"/>
        </w:rPr>
        <w:t>L’</w:t>
      </w:r>
      <w:r w:rsidRPr="00C35B37">
        <w:rPr>
          <w:b/>
          <w:bCs/>
          <w:sz w:val="28"/>
          <w:szCs w:val="28"/>
        </w:rPr>
        <w:t>attacco informatico</w:t>
      </w:r>
      <w:r w:rsidRPr="00C35B37">
        <w:rPr>
          <w:sz w:val="28"/>
          <w:szCs w:val="28"/>
        </w:rPr>
        <w:t xml:space="preserve">, eseguito all’insaputa del nostro Cliente, ha permesso ai truffatori di raccogliere una serie di informazioni, numeri di telefono, contatti personali, riferimenti a banche e a conti correnti. Tutto ciò permette di inserirsi nel </w:t>
      </w:r>
      <w:r w:rsidRPr="00C35B37">
        <w:rPr>
          <w:sz w:val="28"/>
          <w:szCs w:val="28"/>
        </w:rPr>
        <w:lastRenderedPageBreak/>
        <w:t>carteggio di corrispondenza senza che ci si possa accorgere dell’indebita intromissione.</w:t>
      </w:r>
    </w:p>
    <w:p w:rsidR="00C35B37" w:rsidRPr="00C35B37" w:rsidRDefault="00C35B37" w:rsidP="00C35B37">
      <w:pPr>
        <w:rPr>
          <w:sz w:val="28"/>
          <w:szCs w:val="28"/>
        </w:rPr>
      </w:pPr>
      <w:r w:rsidRPr="00C35B37">
        <w:rPr>
          <w:sz w:val="28"/>
          <w:szCs w:val="28"/>
        </w:rPr>
        <w:t xml:space="preserve">I malviventi si sono, quindi, sostituiti alla ditta ABS Allestimenti Fieristici e hanno inviato un’ultima e-mail alla </w:t>
      </w:r>
      <w:proofErr w:type="spellStart"/>
      <w:r w:rsidRPr="00C35B37">
        <w:rPr>
          <w:sz w:val="28"/>
          <w:szCs w:val="28"/>
        </w:rPr>
        <w:t>Grazer</w:t>
      </w:r>
      <w:proofErr w:type="spellEnd"/>
      <w:r w:rsidRPr="00C35B37">
        <w:rPr>
          <w:sz w:val="28"/>
          <w:szCs w:val="28"/>
        </w:rPr>
        <w:t xml:space="preserve"> S.p.A. in cui comunicavano che il pagamento del saldo della tranche finale avrebbe dovuto essere effettuato ad un nuovo numero di conto corrente a causa della sostituzione dell’istituto di credito di appoggio.</w:t>
      </w:r>
    </w:p>
    <w:p w:rsidR="00C35B37" w:rsidRPr="00C35B37" w:rsidRDefault="00C35B37" w:rsidP="00C35B37">
      <w:pPr>
        <w:rPr>
          <w:sz w:val="28"/>
          <w:szCs w:val="28"/>
        </w:rPr>
      </w:pPr>
      <w:r w:rsidRPr="00C35B37">
        <w:rPr>
          <w:sz w:val="28"/>
          <w:szCs w:val="28"/>
        </w:rPr>
        <w:t xml:space="preserve">Fortunatamente, il ragioniere contabile della ditta </w:t>
      </w:r>
      <w:proofErr w:type="spellStart"/>
      <w:r w:rsidRPr="00C35B37">
        <w:rPr>
          <w:sz w:val="28"/>
          <w:szCs w:val="28"/>
        </w:rPr>
        <w:t>Grazer</w:t>
      </w:r>
      <w:proofErr w:type="spellEnd"/>
      <w:r w:rsidRPr="00C35B37">
        <w:rPr>
          <w:sz w:val="28"/>
          <w:szCs w:val="28"/>
        </w:rPr>
        <w:t>, insospettitosi del repentino cambio delle coordinate bancarie, ha interrotto l’operazione di pagamento, informando il titolare.</w:t>
      </w:r>
    </w:p>
    <w:p w:rsidR="00C35B37" w:rsidRPr="00C35B37" w:rsidRDefault="00C35B37" w:rsidP="00C35B37">
      <w:pPr>
        <w:rPr>
          <w:sz w:val="28"/>
          <w:szCs w:val="28"/>
        </w:rPr>
      </w:pPr>
      <w:bookmarkStart w:id="0" w:name="_GoBack"/>
      <w:bookmarkEnd w:id="0"/>
      <w:r w:rsidRPr="00C35B37">
        <w:rPr>
          <w:sz w:val="28"/>
          <w:szCs w:val="28"/>
        </w:rPr>
        <w:t>L’attività stragiudiziale è stata molto articolata e si è resa necessaria anche una </w:t>
      </w:r>
      <w:r w:rsidRPr="00C35B37">
        <w:rPr>
          <w:b/>
          <w:bCs/>
          <w:sz w:val="28"/>
          <w:szCs w:val="28"/>
        </w:rPr>
        <w:t>perizia informatica</w:t>
      </w:r>
      <w:r w:rsidRPr="00C35B37">
        <w:rPr>
          <w:sz w:val="28"/>
          <w:szCs w:val="28"/>
        </w:rPr>
        <w:t> di </w:t>
      </w:r>
      <w:r w:rsidRPr="00C35B37">
        <w:rPr>
          <w:b/>
          <w:bCs/>
          <w:sz w:val="28"/>
          <w:szCs w:val="28"/>
        </w:rPr>
        <w:t xml:space="preserve">cyber </w:t>
      </w:r>
      <w:proofErr w:type="spellStart"/>
      <w:r w:rsidRPr="00C35B37">
        <w:rPr>
          <w:b/>
          <w:bCs/>
          <w:sz w:val="28"/>
          <w:szCs w:val="28"/>
        </w:rPr>
        <w:t>investigation</w:t>
      </w:r>
      <w:proofErr w:type="spellEnd"/>
      <w:r w:rsidRPr="00C35B37">
        <w:rPr>
          <w:sz w:val="28"/>
          <w:szCs w:val="28"/>
        </w:rPr>
        <w:t>, per ricostruire le dinamiche del “</w:t>
      </w:r>
      <w:r w:rsidRPr="00C35B37">
        <w:rPr>
          <w:b/>
          <w:bCs/>
          <w:sz w:val="28"/>
          <w:szCs w:val="28"/>
        </w:rPr>
        <w:t xml:space="preserve">data </w:t>
      </w:r>
      <w:proofErr w:type="spellStart"/>
      <w:r w:rsidRPr="00C35B37">
        <w:rPr>
          <w:b/>
          <w:bCs/>
          <w:sz w:val="28"/>
          <w:szCs w:val="28"/>
        </w:rPr>
        <w:t>breach</w:t>
      </w:r>
      <w:proofErr w:type="spellEnd"/>
      <w:r w:rsidRPr="00C35B37">
        <w:rPr>
          <w:sz w:val="28"/>
          <w:szCs w:val="28"/>
        </w:rPr>
        <w:t>”, ossia la violazione delle credenziali di accesso ai </w:t>
      </w:r>
      <w:r w:rsidRPr="00C35B37">
        <w:rPr>
          <w:b/>
          <w:bCs/>
          <w:sz w:val="28"/>
          <w:szCs w:val="28"/>
        </w:rPr>
        <w:t>sistemi informativi aziendali</w:t>
      </w:r>
      <w:r w:rsidRPr="00C35B37">
        <w:rPr>
          <w:sz w:val="28"/>
          <w:szCs w:val="28"/>
        </w:rPr>
        <w:t>.</w:t>
      </w:r>
    </w:p>
    <w:p w:rsidR="00C35B37" w:rsidRPr="00C35B37" w:rsidRDefault="00C35B37" w:rsidP="00C35B37">
      <w:pPr>
        <w:rPr>
          <w:sz w:val="28"/>
          <w:szCs w:val="28"/>
        </w:rPr>
      </w:pPr>
      <w:r w:rsidRPr="00C35B37">
        <w:rPr>
          <w:sz w:val="28"/>
          <w:szCs w:val="28"/>
        </w:rPr>
        <w:t>La </w:t>
      </w:r>
      <w:r w:rsidRPr="00C35B37">
        <w:rPr>
          <w:b/>
          <w:bCs/>
          <w:sz w:val="28"/>
          <w:szCs w:val="28"/>
        </w:rPr>
        <w:t>denuncia-querela</w:t>
      </w:r>
      <w:r w:rsidRPr="00C35B37">
        <w:rPr>
          <w:sz w:val="28"/>
          <w:szCs w:val="28"/>
        </w:rPr>
        <w:t> alla Polizia delle Telecomunicazioni ha completato l’attività legale anche se gli </w:t>
      </w:r>
      <w:r w:rsidRPr="00C35B37">
        <w:rPr>
          <w:b/>
          <w:bCs/>
          <w:sz w:val="28"/>
          <w:szCs w:val="28"/>
        </w:rPr>
        <w:t>hacker</w:t>
      </w:r>
      <w:r w:rsidRPr="00C35B37">
        <w:rPr>
          <w:sz w:val="28"/>
          <w:szCs w:val="28"/>
        </w:rPr>
        <w:t> del web non sono stati individuati e non sono stati perseguiti penalmente. Per tali ragioni, è fondamentale prevenire attacchi informatici di questo tipo e cautelarsi per tempo con idonee coperture assicurative.</w:t>
      </w:r>
    </w:p>
    <w:p w:rsidR="00C35B37" w:rsidRPr="00C35B37" w:rsidRDefault="00C35B37" w:rsidP="00C35B37">
      <w:pPr>
        <w:rPr>
          <w:sz w:val="28"/>
          <w:szCs w:val="28"/>
        </w:rPr>
      </w:pPr>
      <w:r w:rsidRPr="00C35B37">
        <w:rPr>
          <w:sz w:val="28"/>
          <w:szCs w:val="28"/>
        </w:rPr>
        <w:t>Tutelare le Aziende con un’apposita copertura di tutela legale è una delle ragioni che mi spinge oggi nel proseguo della mia attività professionale</w:t>
      </w:r>
    </w:p>
    <w:p w:rsidR="00C35B37" w:rsidRPr="00C35B37" w:rsidRDefault="00C35B37" w:rsidP="00C35B37">
      <w:pPr>
        <w:rPr>
          <w:b/>
          <w:bCs/>
          <w:sz w:val="28"/>
          <w:szCs w:val="28"/>
        </w:rPr>
      </w:pPr>
      <w:r w:rsidRPr="00C35B37">
        <w:rPr>
          <w:b/>
          <w:bCs/>
          <w:sz w:val="28"/>
          <w:szCs w:val="28"/>
        </w:rPr>
        <w:t>A)La  controversia è durata 4 mesi.</w:t>
      </w:r>
    </w:p>
    <w:p w:rsidR="00C35B37" w:rsidRPr="00C35B37" w:rsidRDefault="00C35B37" w:rsidP="00C35B37">
      <w:pPr>
        <w:rPr>
          <w:b/>
          <w:bCs/>
          <w:sz w:val="28"/>
          <w:szCs w:val="28"/>
        </w:rPr>
      </w:pPr>
      <w:r w:rsidRPr="00C35B37">
        <w:rPr>
          <w:b/>
          <w:bCs/>
          <w:sz w:val="28"/>
          <w:szCs w:val="28"/>
        </w:rPr>
        <w:t>B)Il valore in lite è stato pari a  10.450,00 Euro</w:t>
      </w:r>
    </w:p>
    <w:p w:rsidR="00C35B37" w:rsidRPr="00C35B37" w:rsidRDefault="00C35B37" w:rsidP="00C35B37">
      <w:pPr>
        <w:rPr>
          <w:b/>
          <w:bCs/>
          <w:sz w:val="28"/>
          <w:szCs w:val="28"/>
        </w:rPr>
      </w:pPr>
      <w:r w:rsidRPr="00C35B37">
        <w:rPr>
          <w:b/>
          <w:bCs/>
          <w:sz w:val="28"/>
          <w:szCs w:val="28"/>
        </w:rPr>
        <w:t>C)Spese peritali per le investigazioni 1650,00 Euro</w:t>
      </w:r>
    </w:p>
    <w:p w:rsidR="00C35B37" w:rsidRPr="00C35B37" w:rsidRDefault="00C35B37" w:rsidP="00C35B37">
      <w:pPr>
        <w:rPr>
          <w:sz w:val="28"/>
          <w:szCs w:val="28"/>
        </w:rPr>
      </w:pPr>
      <w:r w:rsidRPr="00C35B37">
        <w:rPr>
          <w:b/>
          <w:bCs/>
          <w:sz w:val="28"/>
          <w:szCs w:val="28"/>
        </w:rPr>
        <w:t>D)Spese legali per attività difensiva e assistenza legale 1.398 Euro.</w:t>
      </w:r>
    </w:p>
    <w:p w:rsidR="00C35B37" w:rsidRPr="00C35B37" w:rsidRDefault="00C35B37" w:rsidP="00C35B37">
      <w:pPr>
        <w:rPr>
          <w:b/>
          <w:sz w:val="28"/>
          <w:szCs w:val="28"/>
        </w:rPr>
      </w:pPr>
      <w:r w:rsidRPr="00C35B37">
        <w:rPr>
          <w:b/>
          <w:sz w:val="28"/>
          <w:szCs w:val="28"/>
        </w:rPr>
        <w:t>Spese sostenute dal mio cliente = 0</w:t>
      </w:r>
    </w:p>
    <w:p w:rsidR="00C35B37" w:rsidRPr="00C35B37" w:rsidRDefault="00C35B37" w:rsidP="00C35B37">
      <w:pPr>
        <w:rPr>
          <w:sz w:val="28"/>
          <w:szCs w:val="28"/>
        </w:rPr>
      </w:pPr>
      <w:r w:rsidRPr="00C35B37">
        <w:rPr>
          <w:sz w:val="28"/>
          <w:szCs w:val="28"/>
        </w:rPr>
        <w:t>Se ti interessa una consulenza assicurativo</w:t>
      </w:r>
      <w:r w:rsidR="00024D11">
        <w:rPr>
          <w:sz w:val="28"/>
          <w:szCs w:val="28"/>
        </w:rPr>
        <w:t xml:space="preserve"> legale, puoi contattarmi.</w:t>
      </w:r>
      <w:r w:rsidRPr="00C35B37">
        <w:rPr>
          <w:sz w:val="28"/>
          <w:szCs w:val="28"/>
        </w:rPr>
        <w:t xml:space="preserve"> </w:t>
      </w:r>
    </w:p>
    <w:p w:rsidR="00C35B37" w:rsidRDefault="00C35B37" w:rsidP="00C35B37">
      <w:pPr>
        <w:rPr>
          <w:sz w:val="28"/>
          <w:szCs w:val="28"/>
        </w:rPr>
      </w:pPr>
      <w:r w:rsidRPr="00C35B37">
        <w:rPr>
          <w:sz w:val="28"/>
          <w:szCs w:val="28"/>
        </w:rPr>
        <w:t xml:space="preserve">Oppure sul mio cellulare personale </w:t>
      </w:r>
      <w:r w:rsidR="00024D11">
        <w:rPr>
          <w:sz w:val="28"/>
          <w:szCs w:val="28"/>
        </w:rPr>
        <w:t>..</w:t>
      </w:r>
    </w:p>
    <w:p w:rsidR="00024D11" w:rsidRDefault="00024D11" w:rsidP="00C35B37">
      <w:pPr>
        <w:rPr>
          <w:sz w:val="28"/>
          <w:szCs w:val="28"/>
        </w:rPr>
      </w:pPr>
      <w:r>
        <w:rPr>
          <w:sz w:val="28"/>
          <w:szCs w:val="28"/>
        </w:rPr>
        <w:t xml:space="preserve">Davide </w:t>
      </w:r>
      <w:proofErr w:type="spellStart"/>
      <w:r>
        <w:rPr>
          <w:sz w:val="28"/>
          <w:szCs w:val="28"/>
        </w:rPr>
        <w:t>Franzini</w:t>
      </w:r>
      <w:proofErr w:type="spellEnd"/>
    </w:p>
    <w:p w:rsidR="00024D11" w:rsidRPr="00C35B37" w:rsidRDefault="00024D11" w:rsidP="00C35B37">
      <w:pPr>
        <w:rPr>
          <w:sz w:val="28"/>
          <w:szCs w:val="28"/>
        </w:rPr>
      </w:pPr>
      <w:proofErr w:type="spellStart"/>
      <w:r>
        <w:rPr>
          <w:sz w:val="28"/>
          <w:szCs w:val="28"/>
        </w:rPr>
        <w:t>Specialist</w:t>
      </w:r>
      <w:proofErr w:type="spellEnd"/>
      <w:r>
        <w:rPr>
          <w:sz w:val="28"/>
          <w:szCs w:val="28"/>
        </w:rPr>
        <w:t xml:space="preserve"> I.A.L</w:t>
      </w:r>
    </w:p>
    <w:p w:rsidR="00112C4A" w:rsidRPr="00C35B37" w:rsidRDefault="00112C4A">
      <w:pPr>
        <w:rPr>
          <w:sz w:val="28"/>
          <w:szCs w:val="28"/>
        </w:rPr>
      </w:pPr>
    </w:p>
    <w:sectPr w:rsidR="00112C4A" w:rsidRPr="00C35B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DF"/>
    <w:rsid w:val="00024D11"/>
    <w:rsid w:val="00112C4A"/>
    <w:rsid w:val="006070DF"/>
    <w:rsid w:val="00BD34FB"/>
    <w:rsid w:val="00C35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5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5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4</cp:revision>
  <dcterms:created xsi:type="dcterms:W3CDTF">2022-02-04T05:38:00Z</dcterms:created>
  <dcterms:modified xsi:type="dcterms:W3CDTF">2023-12-09T07:38:00Z</dcterms:modified>
</cp:coreProperties>
</file>